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E682" w14:textId="7FCD279F" w:rsidR="00030836" w:rsidRPr="00EA1B74" w:rsidRDefault="008916C9" w:rsidP="00030836">
      <w:pPr>
        <w:rPr>
          <w:b/>
          <w:bCs/>
          <w:color w:val="003399"/>
          <w:sz w:val="32"/>
          <w:szCs w:val="32"/>
        </w:rPr>
      </w:pPr>
      <w:r>
        <w:rPr>
          <w:b/>
          <w:bCs/>
          <w:color w:val="003399"/>
          <w:sz w:val="32"/>
          <w:szCs w:val="32"/>
        </w:rPr>
        <w:t>MALEA Terrassenplatten</w:t>
      </w:r>
    </w:p>
    <w:p w14:paraId="327E0302" w14:textId="0B2E2549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....................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</w:t>
      </w:r>
      <w:r w:rsidR="008916C9">
        <w:rPr>
          <w:rFonts w:ascii="Calibri" w:hAnsi="Calibri"/>
        </w:rPr>
        <w:t>MALEA Platten</w:t>
      </w:r>
      <w:r>
        <w:rPr>
          <w:rFonts w:ascii="Calibri" w:hAnsi="Calibri"/>
        </w:rPr>
        <w:t xml:space="preserve">, zweischichtig, mit Fase F2 – 1 x 1 mm (T x B), mit Abstandhalter und farbiger, unbearbeiteter Oberfläche liefern und nach </w:t>
      </w:r>
      <w:proofErr w:type="spellStart"/>
      <w:r>
        <w:rPr>
          <w:rFonts w:ascii="Calibri" w:hAnsi="Calibri"/>
        </w:rPr>
        <w:t>Verlegevariation</w:t>
      </w:r>
      <w:proofErr w:type="spellEnd"/>
      <w:r>
        <w:rPr>
          <w:rFonts w:ascii="Calibri" w:hAnsi="Calibri"/>
        </w:rPr>
        <w:br/>
        <w:t>V……… oder Anweisung der Bauleitung zu verlegen.</w:t>
      </w:r>
    </w:p>
    <w:p w14:paraId="48B56363" w14:textId="6D8D7D29" w:rsidR="00030836" w:rsidRPr="00030836" w:rsidRDefault="00030836" w:rsidP="00030836">
      <w:pPr>
        <w:autoSpaceDE w:val="0"/>
        <w:autoSpaceDN w:val="0"/>
        <w:adjustRightInd w:val="0"/>
        <w:rPr>
          <w:rFonts w:ascii="Calibri" w:hAnsi="Calibri" w:cs="Futura-Light"/>
          <w:szCs w:val="24"/>
        </w:rPr>
      </w:pPr>
      <w:r>
        <w:rPr>
          <w:rFonts w:ascii="Calibri" w:hAnsi="Calibri" w:cs="Futura-Light"/>
          <w:szCs w:val="24"/>
        </w:rPr>
        <w:t>Gemäß Merkblatt MFP sind beim Verlegen immer Steine aus mehreren Paketen gleichzeitig zu verarbeiten. Das gilt besonders für changierende Farben.</w:t>
      </w:r>
    </w:p>
    <w:p w14:paraId="6F092F3F" w14:textId="04F74601" w:rsidR="00030836" w:rsidRPr="00030836" w:rsidRDefault="00030836" w:rsidP="0003083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Die Verlegung ist fachgerecht mit einer Fugenbreite von 1 mm +/- 1 mm einschließlich aller Nebenarbeiten an Einbauten in der Pflasterfläche auszuführen. Gesägte Steine sind dabei nicht kleiner </w:t>
      </w:r>
      <w:proofErr w:type="gramStart"/>
      <w:r>
        <w:rPr>
          <w:rFonts w:ascii="Calibri" w:hAnsi="Calibri"/>
          <w:szCs w:val="24"/>
        </w:rPr>
        <w:t>wie</w:t>
      </w:r>
      <w:proofErr w:type="gramEnd"/>
      <w:r>
        <w:rPr>
          <w:rFonts w:ascii="Calibri" w:hAnsi="Calibri"/>
          <w:szCs w:val="24"/>
        </w:rPr>
        <w:t xml:space="preserve"> der kleinste Halbstein.</w:t>
      </w:r>
    </w:p>
    <w:p w14:paraId="49F265A0" w14:textId="1D45387B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Die Fugen sind mit einer gewaschenen Gesteinskörnung 0/2 oder gebrochenen Gesteinskörnung 1/3 zu verschließen. Den Plattenbelag anschließend säubern.</w:t>
      </w:r>
    </w:p>
    <w:p w14:paraId="4DACEA91" w14:textId="03948F4B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 xml:space="preserve">Der Plattenbelag wird nicht </w:t>
      </w:r>
      <w:proofErr w:type="spellStart"/>
      <w:r>
        <w:rPr>
          <w:rFonts w:ascii="Calibri" w:hAnsi="Calibri"/>
        </w:rPr>
        <w:t>abgerüttelt</w:t>
      </w:r>
      <w:proofErr w:type="spellEnd"/>
      <w:r>
        <w:rPr>
          <w:rFonts w:ascii="Calibri" w:hAnsi="Calibri"/>
        </w:rPr>
        <w:t>.</w:t>
      </w:r>
    </w:p>
    <w:p w14:paraId="53EEDA78" w14:textId="7549E418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Steinqualität: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DIN EN 1339, Qualität PLDTI4</w:t>
      </w:r>
    </w:p>
    <w:p w14:paraId="6E6F67B7" w14:textId="2EC0613C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Plattendicke: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5,5 cm</w:t>
      </w:r>
    </w:p>
    <w:p w14:paraId="44617D57" w14:textId="45789A37" w:rsidR="00030836" w:rsidRDefault="00030836" w:rsidP="00030836">
      <w:pPr>
        <w:ind w:left="2124" w:hanging="2124"/>
        <w:rPr>
          <w:rFonts w:ascii="Calibri" w:hAnsi="Calibri"/>
        </w:rPr>
      </w:pPr>
      <w:r>
        <w:rPr>
          <w:rFonts w:ascii="Calibri" w:hAnsi="Calibri"/>
        </w:rPr>
        <w:t>Rastermaße:</w:t>
      </w:r>
      <w:r>
        <w:rPr>
          <w:rFonts w:ascii="Calibri" w:hAnsi="Calibri"/>
        </w:rPr>
        <w:tab/>
        <w:t>60</w:t>
      </w:r>
      <w:r w:rsidR="000F4D3D">
        <w:rPr>
          <w:rFonts w:ascii="Calibri" w:hAnsi="Calibri"/>
        </w:rPr>
        <w:t>0</w:t>
      </w:r>
      <w:r>
        <w:rPr>
          <w:rFonts w:ascii="Calibri" w:hAnsi="Calibri"/>
        </w:rPr>
        <w:t xml:space="preserve"> x 30</w:t>
      </w:r>
      <w:r w:rsidR="000F4D3D">
        <w:rPr>
          <w:rFonts w:ascii="Calibri" w:hAnsi="Calibri"/>
        </w:rPr>
        <w:t>0</w:t>
      </w:r>
      <w:r>
        <w:rPr>
          <w:rFonts w:ascii="Calibri" w:hAnsi="Calibri"/>
        </w:rPr>
        <w:t>,</w:t>
      </w:r>
      <w:r w:rsidR="000F4D3D">
        <w:rPr>
          <w:rFonts w:ascii="Calibri" w:hAnsi="Calibri"/>
        </w:rPr>
        <w:tab/>
      </w:r>
    </w:p>
    <w:p w14:paraId="39B7CFD1" w14:textId="3EC0FA76" w:rsidR="00030836" w:rsidRDefault="00030836" w:rsidP="00030836">
      <w:pPr>
        <w:ind w:left="2124" w:hanging="2124"/>
        <w:rPr>
          <w:rFonts w:ascii="Calibri" w:hAnsi="Calibri"/>
        </w:rPr>
      </w:pPr>
      <w:r>
        <w:rPr>
          <w:rFonts w:ascii="Calibri" w:hAnsi="Calibri"/>
        </w:rPr>
        <w:t>Nennmaße:</w:t>
      </w:r>
      <w:r>
        <w:rPr>
          <w:rFonts w:ascii="Calibri" w:hAnsi="Calibri"/>
        </w:rPr>
        <w:tab/>
        <w:t>599 x 299,</w:t>
      </w:r>
      <w:r>
        <w:rPr>
          <w:rFonts w:ascii="Calibri" w:hAnsi="Calibri"/>
        </w:rPr>
        <w:tab/>
      </w:r>
    </w:p>
    <w:p w14:paraId="7EA557E8" w14:textId="78CE92C5" w:rsidR="00030836" w:rsidRDefault="00030836" w:rsidP="00030836">
      <w:pPr>
        <w:ind w:left="2124" w:hanging="2124"/>
        <w:rPr>
          <w:rFonts w:ascii="Calibri" w:hAnsi="Calibri"/>
        </w:rPr>
      </w:pPr>
      <w:r>
        <w:rPr>
          <w:rFonts w:ascii="Calibri" w:hAnsi="Calibri"/>
        </w:rPr>
        <w:t>Oberfläche:</w:t>
      </w:r>
      <w:r>
        <w:rPr>
          <w:rFonts w:ascii="Calibri" w:hAnsi="Calibri"/>
        </w:rPr>
        <w:tab/>
        <w:t xml:space="preserve">unbearbeitet, farbig </w:t>
      </w:r>
      <w:proofErr w:type="spellStart"/>
      <w:r w:rsidR="008916C9">
        <w:rPr>
          <w:rFonts w:ascii="Calibri" w:hAnsi="Calibri"/>
        </w:rPr>
        <w:t>nucanciert</w:t>
      </w:r>
      <w:proofErr w:type="spellEnd"/>
    </w:p>
    <w:p w14:paraId="7BBDB3E1" w14:textId="6FE2DA6D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Farbe*: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F4D3D">
        <w:rPr>
          <w:rFonts w:ascii="Calibri" w:hAnsi="Calibri"/>
        </w:rPr>
        <w:tab/>
      </w:r>
      <w:r w:rsidR="008916C9">
        <w:rPr>
          <w:rFonts w:ascii="Calibri" w:hAnsi="Calibri"/>
        </w:rPr>
        <w:t xml:space="preserve">grau-anthrazit nuanciert, </w:t>
      </w:r>
      <w:proofErr w:type="spellStart"/>
      <w:r w:rsidR="008916C9">
        <w:rPr>
          <w:rFonts w:ascii="Calibri" w:hAnsi="Calibri"/>
        </w:rPr>
        <w:t>muschelkalk</w:t>
      </w:r>
      <w:proofErr w:type="spellEnd"/>
    </w:p>
    <w:p w14:paraId="29D3F319" w14:textId="52362D74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* nichtzutreffendes bitte streichen</w:t>
      </w:r>
    </w:p>
    <w:p w14:paraId="4321D85A" w14:textId="7F9B34DB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Lieferwerk: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Rünz &amp; Hoffend GmbH &amp; Co. KG</w:t>
      </w:r>
    </w:p>
    <w:p w14:paraId="0475DF79" w14:textId="597A6197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Gewerbegebiet Brückenstraße</w:t>
      </w:r>
    </w:p>
    <w:p w14:paraId="390AD237" w14:textId="3801B357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56220 Urmitz</w:t>
      </w:r>
    </w:p>
    <w:p w14:paraId="6F2F56BA" w14:textId="59E0B696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hyperlink r:id="rId6" w:history="1">
        <w:r w:rsidRPr="003A0BC6">
          <w:rPr>
            <w:rStyle w:val="Hyperlink"/>
            <w:rFonts w:ascii="Calibri" w:hAnsi="Calibri"/>
          </w:rPr>
          <w:t>www.rh-steine.de</w:t>
        </w:r>
      </w:hyperlink>
      <w:r>
        <w:rPr>
          <w:rFonts w:ascii="Calibri" w:hAnsi="Calibri"/>
        </w:rPr>
        <w:t xml:space="preserve"> </w:t>
      </w:r>
    </w:p>
    <w:p w14:paraId="061F1A1B" w14:textId="77777777" w:rsidR="00030836" w:rsidRDefault="00030836" w:rsidP="00030836">
      <w:pPr>
        <w:pStyle w:val="Kopfzeile"/>
        <w:tabs>
          <w:tab w:val="left" w:pos="708"/>
        </w:tabs>
        <w:spacing w:line="276" w:lineRule="auto"/>
        <w:rPr>
          <w:rFonts w:ascii="Calibri" w:hAnsi="Calibri"/>
        </w:rPr>
      </w:pPr>
    </w:p>
    <w:p w14:paraId="72392D16" w14:textId="77777777" w:rsidR="00030836" w:rsidRDefault="00030836" w:rsidP="00030836">
      <w:pPr>
        <w:pStyle w:val="Kopfzeile"/>
        <w:tabs>
          <w:tab w:val="left" w:pos="708"/>
        </w:tabs>
        <w:spacing w:line="276" w:lineRule="auto"/>
        <w:rPr>
          <w:rFonts w:ascii="Calibri" w:hAnsi="Calibri"/>
        </w:rPr>
      </w:pPr>
    </w:p>
    <w:p w14:paraId="2D18B20E" w14:textId="037A961C" w:rsidR="003F4757" w:rsidRPr="00030836" w:rsidRDefault="00030836">
      <w:pPr>
        <w:rPr>
          <w:rFonts w:ascii="Calibri" w:hAnsi="Calibri"/>
        </w:rPr>
      </w:pPr>
      <w:r>
        <w:rPr>
          <w:rFonts w:ascii="Calibri" w:hAnsi="Calibri"/>
        </w:rPr>
        <w:t>Preis je m²: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Euro ...............................</w:t>
      </w:r>
      <w:r>
        <w:rPr>
          <w:rFonts w:ascii="Calibri" w:hAnsi="Calibri"/>
        </w:rPr>
        <w:tab/>
        <w:t xml:space="preserve">Preis </w:t>
      </w:r>
      <w:proofErr w:type="gramStart"/>
      <w:r>
        <w:rPr>
          <w:rFonts w:ascii="Calibri" w:hAnsi="Calibri"/>
        </w:rPr>
        <w:t>Gesamt</w:t>
      </w:r>
      <w:proofErr w:type="gramEnd"/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Euro ...............................</w:t>
      </w:r>
    </w:p>
    <w:sectPr w:rsidR="003F4757" w:rsidRPr="00030836" w:rsidSect="000F6147">
      <w:headerReference w:type="default" r:id="rId7"/>
      <w:footerReference w:type="default" r:id="rId8"/>
      <w:pgSz w:w="11906" w:h="16838" w:code="9"/>
      <w:pgMar w:top="2575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4FC4" w14:textId="77777777" w:rsidR="00ED7D21" w:rsidRDefault="00ED7D21">
      <w:pPr>
        <w:spacing w:after="0" w:line="240" w:lineRule="auto"/>
      </w:pPr>
      <w:r>
        <w:separator/>
      </w:r>
    </w:p>
  </w:endnote>
  <w:endnote w:type="continuationSeparator" w:id="0">
    <w:p w14:paraId="3EBC0D76" w14:textId="77777777" w:rsidR="00ED7D21" w:rsidRDefault="00ED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Ligh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5527" w14:textId="77777777" w:rsidR="002F705E" w:rsidRPr="002F705E" w:rsidRDefault="00BE4D26" w:rsidP="002F705E">
    <w:pPr>
      <w:rPr>
        <w:color w:val="626261"/>
        <w:sz w:val="16"/>
        <w:szCs w:val="16"/>
      </w:rPr>
    </w:pPr>
    <w:r w:rsidRPr="002F705E">
      <w:rPr>
        <w:color w:val="626261"/>
        <w:sz w:val="16"/>
        <w:szCs w:val="16"/>
      </w:rPr>
      <w:t>Die folgenden Texte sind an das entsprechende Bauvorhaben anzupassen und ggf. zu ergänzen. Änderungen vorbehalten.</w:t>
    </w:r>
  </w:p>
  <w:p w14:paraId="15056D3F" w14:textId="77777777" w:rsidR="002F705E" w:rsidRPr="002F705E" w:rsidRDefault="00BE4D26" w:rsidP="002F705E">
    <w:pPr>
      <w:rPr>
        <w:color w:val="626261"/>
        <w:sz w:val="16"/>
        <w:szCs w:val="16"/>
      </w:rPr>
    </w:pPr>
    <w:r w:rsidRPr="002F705E">
      <w:rPr>
        <w:color w:val="626261"/>
        <w:sz w:val="16"/>
        <w:szCs w:val="16"/>
      </w:rPr>
      <w:t xml:space="preserve">© </w:t>
    </w:r>
    <w:r>
      <w:rPr>
        <w:color w:val="626261"/>
        <w:sz w:val="16"/>
        <w:szCs w:val="16"/>
      </w:rPr>
      <w:t>Rünz &amp; Hoffend GmbH &amp; Co. KG, Gewerbegebiet Brückenstraße, 56220 Urmitz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14CA" w14:textId="77777777" w:rsidR="00ED7D21" w:rsidRDefault="00ED7D21">
      <w:pPr>
        <w:spacing w:after="0" w:line="240" w:lineRule="auto"/>
      </w:pPr>
      <w:r>
        <w:separator/>
      </w:r>
    </w:p>
  </w:footnote>
  <w:footnote w:type="continuationSeparator" w:id="0">
    <w:p w14:paraId="52896A24" w14:textId="77777777" w:rsidR="00ED7D21" w:rsidRDefault="00ED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90AD" w14:textId="77777777" w:rsidR="002F705E" w:rsidRPr="00BD215B" w:rsidRDefault="00BE4D26">
    <w:pPr>
      <w:rPr>
        <w:color w:val="090468"/>
      </w:rPr>
    </w:pPr>
    <w:r w:rsidRPr="00BD215B">
      <w:rPr>
        <w:b/>
        <w:bCs/>
        <w:color w:val="003399"/>
        <w:sz w:val="40"/>
        <w:szCs w:val="40"/>
        <w:u w:val="single"/>
      </w:rPr>
      <w:t>Ausschreibungstext</w:t>
    </w:r>
    <w:r w:rsidRPr="00BD215B">
      <w:rPr>
        <w:color w:val="090468"/>
      </w:rPr>
      <w:ptab w:relativeTo="margin" w:alignment="right" w:leader="none"/>
    </w:r>
    <w:r>
      <w:rPr>
        <w:noProof/>
      </w:rPr>
      <w:drawing>
        <wp:inline distT="0" distB="0" distL="0" distR="0" wp14:anchorId="129AFA8E" wp14:editId="5E8AC472">
          <wp:extent cx="1503680" cy="897778"/>
          <wp:effectExtent l="0" t="0" r="127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894" cy="930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82872" w14:textId="77777777" w:rsidR="002F705E" w:rsidRDefault="00470F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26"/>
    <w:rsid w:val="00030836"/>
    <w:rsid w:val="0003119B"/>
    <w:rsid w:val="000F4D3D"/>
    <w:rsid w:val="00265B7B"/>
    <w:rsid w:val="0029024F"/>
    <w:rsid w:val="0045636A"/>
    <w:rsid w:val="00470F3A"/>
    <w:rsid w:val="008916C9"/>
    <w:rsid w:val="008B1768"/>
    <w:rsid w:val="00BE4D26"/>
    <w:rsid w:val="00C73774"/>
    <w:rsid w:val="00DB4545"/>
    <w:rsid w:val="00EA1B74"/>
    <w:rsid w:val="00ED7D21"/>
    <w:rsid w:val="00F5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8C94"/>
  <w15:chartTrackingRefBased/>
  <w15:docId w15:val="{C77D466C-52A4-4964-B757-1356BEB1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4D26"/>
    <w:pPr>
      <w:spacing w:after="200" w:line="276" w:lineRule="auto"/>
    </w:pPr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030836"/>
    <w:pPr>
      <w:tabs>
        <w:tab w:val="center" w:pos="4536"/>
        <w:tab w:val="right" w:pos="9072"/>
      </w:tabs>
      <w:spacing w:after="0" w:line="240" w:lineRule="auto"/>
    </w:pPr>
    <w:rPr>
      <w:rFonts w:ascii="Futura Book" w:eastAsia="Times New Roman" w:hAnsi="Futura Book" w:cs="Times New Roman"/>
      <w:sz w:val="24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030836"/>
    <w:rPr>
      <w:rFonts w:ascii="Futura Book" w:eastAsia="Times New Roman" w:hAnsi="Futura Book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308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h-steine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Kessler</dc:creator>
  <cp:keywords/>
  <dc:description/>
  <cp:lastModifiedBy>Hugo Kessler</cp:lastModifiedBy>
  <cp:revision>2</cp:revision>
  <cp:lastPrinted>2020-11-18T10:13:00Z</cp:lastPrinted>
  <dcterms:created xsi:type="dcterms:W3CDTF">2021-11-22T16:46:00Z</dcterms:created>
  <dcterms:modified xsi:type="dcterms:W3CDTF">2021-11-22T16:46:00Z</dcterms:modified>
</cp:coreProperties>
</file>